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81" w:rsidRDefault="00465309" w:rsidP="004653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2018</w:t>
      </w:r>
    </w:p>
    <w:p w:rsidR="00465309" w:rsidRDefault="00465309" w:rsidP="004653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5309" w:rsidRDefault="00465309" w:rsidP="00465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Week 13</w:t>
      </w:r>
    </w:p>
    <w:p w:rsidR="00465309" w:rsidRDefault="00465309" w:rsidP="0046530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Overview:</w:t>
      </w:r>
    </w:p>
    <w:p w:rsidR="00465309" w:rsidRDefault="00465309" w:rsidP="004653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large strands of thought:</w:t>
      </w:r>
    </w:p>
    <w:p w:rsidR="00465309" w:rsidRDefault="00465309" w:rsidP="004653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Normative Pragmatics</w:t>
      </w:r>
    </w:p>
    <w:p w:rsidR="00465309" w:rsidRDefault="00465309" w:rsidP="004653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Inferentialism</w:t>
      </w:r>
      <w:proofErr w:type="spellEnd"/>
    </w:p>
    <w:p w:rsidR="00465309" w:rsidRDefault="00465309" w:rsidP="004653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Metalinguistic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09" w:rsidRDefault="00465309" w:rsidP="004653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5309" w:rsidRDefault="001126A5" w:rsidP="0046530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B7F">
        <w:rPr>
          <w:rFonts w:ascii="Times New Roman" w:hAnsi="Times New Roman" w:cs="Times New Roman"/>
          <w:b/>
          <w:sz w:val="24"/>
          <w:szCs w:val="24"/>
        </w:rPr>
        <w:t>Normative Pragmatism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E99" w:rsidRDefault="00C60E99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Sapience vs. Sentience</w:t>
      </w:r>
    </w:p>
    <w:p w:rsidR="00C60E99" w:rsidRDefault="00C60E99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Contentfulness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linguistic expressions and intentional states must be explained together.  (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Relationism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60E99" w:rsidRDefault="00C60E99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Pragmatism: explain meaning-content functionally, in terms of use.</w:t>
      </w:r>
    </w:p>
    <w:p w:rsidR="001126A5" w:rsidRDefault="00C60E99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discern conceptual contents as expressed by linguistic expressions and possessed by intentional states, must start with </w:t>
      </w:r>
      <w:r w:rsidR="00712E9D">
        <w:rPr>
          <w:rFonts w:ascii="Times New Roman" w:hAnsi="Times New Roman" w:cs="Times New Roman"/>
          <w:sz w:val="24"/>
          <w:szCs w:val="24"/>
        </w:rPr>
        <w:t xml:space="preserve">their use as specified in a </w:t>
      </w:r>
      <w:r w:rsidR="00712E9D">
        <w:rPr>
          <w:rFonts w:ascii="Times New Roman" w:hAnsi="Times New Roman" w:cs="Times New Roman"/>
          <w:i/>
          <w:sz w:val="24"/>
          <w:szCs w:val="24"/>
        </w:rPr>
        <w:t>normative</w:t>
      </w:r>
      <w:r w:rsidR="00712E9D">
        <w:rPr>
          <w:rFonts w:ascii="Times New Roman" w:hAnsi="Times New Roman" w:cs="Times New Roman"/>
          <w:sz w:val="24"/>
          <w:szCs w:val="24"/>
        </w:rPr>
        <w:t xml:space="preserve"> vocabulary.</w:t>
      </w:r>
    </w:p>
    <w:p w:rsidR="00712E9D" w:rsidRDefault="00712E9D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main contenders for an account of the normativity of intentionality that Kant discovered:  </w:t>
      </w:r>
    </w:p>
    <w:p w:rsidR="00712E9D" w:rsidRDefault="00712E9D" w:rsidP="00712E9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Teleosemantic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(Millikan)</w:t>
      </w:r>
      <w:r w:rsidR="00BC53FC">
        <w:rPr>
          <w:rFonts w:ascii="Times New Roman" w:hAnsi="Times New Roman" w:cs="Times New Roman"/>
          <w:sz w:val="24"/>
          <w:szCs w:val="24"/>
        </w:rPr>
        <w:t xml:space="preserve">.  This is </w:t>
      </w:r>
      <w:proofErr w:type="spellStart"/>
      <w:r w:rsidR="00BC53FC">
        <w:rPr>
          <w:rFonts w:ascii="Times New Roman" w:hAnsi="Times New Roman" w:cs="Times New Roman"/>
          <w:i/>
          <w:sz w:val="24"/>
          <w:szCs w:val="24"/>
        </w:rPr>
        <w:t>selectional</w:t>
      </w:r>
      <w:proofErr w:type="spellEnd"/>
      <w:r w:rsidR="00BC53FC">
        <w:rPr>
          <w:rFonts w:ascii="Times New Roman" w:hAnsi="Times New Roman" w:cs="Times New Roman"/>
          <w:sz w:val="24"/>
          <w:szCs w:val="24"/>
        </w:rPr>
        <w:t xml:space="preserve"> account, appealing to </w:t>
      </w:r>
      <w:r w:rsidR="00BC53FC">
        <w:rPr>
          <w:rFonts w:ascii="Times New Roman" w:hAnsi="Times New Roman" w:cs="Times New Roman"/>
          <w:i/>
          <w:sz w:val="24"/>
          <w:szCs w:val="24"/>
        </w:rPr>
        <w:t>alethic modal</w:t>
      </w:r>
      <w:r w:rsidR="00BC53FC">
        <w:rPr>
          <w:rFonts w:ascii="Times New Roman" w:hAnsi="Times New Roman" w:cs="Times New Roman"/>
          <w:sz w:val="24"/>
          <w:szCs w:val="24"/>
        </w:rPr>
        <w:t xml:space="preserve"> relations.  It develops </w:t>
      </w:r>
      <w:proofErr w:type="spellStart"/>
      <w:r w:rsidR="00BC53FC">
        <w:rPr>
          <w:rFonts w:ascii="Times New Roman" w:hAnsi="Times New Roman" w:cs="Times New Roman"/>
          <w:sz w:val="24"/>
          <w:szCs w:val="24"/>
        </w:rPr>
        <w:t>Peircean</w:t>
      </w:r>
      <w:proofErr w:type="spellEnd"/>
      <w:r w:rsidR="00BC53FC">
        <w:rPr>
          <w:rFonts w:ascii="Times New Roman" w:hAnsi="Times New Roman" w:cs="Times New Roman"/>
          <w:sz w:val="24"/>
          <w:szCs w:val="24"/>
        </w:rPr>
        <w:t xml:space="preserve"> pragmatism.</w:t>
      </w:r>
    </w:p>
    <w:p w:rsidR="00712E9D" w:rsidRDefault="00712E9D" w:rsidP="00712E9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  <w:r w:rsidR="00BC53FC">
        <w:rPr>
          <w:rFonts w:ascii="Times New Roman" w:hAnsi="Times New Roman" w:cs="Times New Roman"/>
          <w:sz w:val="24"/>
          <w:szCs w:val="24"/>
        </w:rPr>
        <w:t>.</w:t>
      </w:r>
    </w:p>
    <w:p w:rsidR="00192085" w:rsidRDefault="00192085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account explains normative </w:t>
      </w:r>
      <w:r>
        <w:rPr>
          <w:rFonts w:ascii="Times New Roman" w:hAnsi="Times New Roman" w:cs="Times New Roman"/>
          <w:i/>
          <w:sz w:val="24"/>
          <w:szCs w:val="24"/>
        </w:rPr>
        <w:t>statuses</w:t>
      </w:r>
      <w:r>
        <w:rPr>
          <w:rFonts w:ascii="Times New Roman" w:hAnsi="Times New Roman" w:cs="Times New Roman"/>
          <w:sz w:val="24"/>
          <w:szCs w:val="24"/>
        </w:rPr>
        <w:t xml:space="preserve"> in terms of normative </w:t>
      </w:r>
      <w:r>
        <w:rPr>
          <w:rFonts w:ascii="Times New Roman" w:hAnsi="Times New Roman" w:cs="Times New Roman"/>
          <w:i/>
          <w:sz w:val="24"/>
          <w:szCs w:val="24"/>
        </w:rPr>
        <w:t>attitudes</w:t>
      </w:r>
      <w:r>
        <w:rPr>
          <w:rFonts w:ascii="Times New Roman" w:hAnsi="Times New Roman" w:cs="Times New Roman"/>
          <w:sz w:val="24"/>
          <w:szCs w:val="24"/>
        </w:rPr>
        <w:t xml:space="preserve"> (of taking or treating 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for instance, correct/incorrect</w:t>
      </w:r>
    </w:p>
    <w:p w:rsidR="00712E9D" w:rsidRDefault="00712E9D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account can be either I/we (e.g. Wright) or I/thou.</w:t>
      </w:r>
    </w:p>
    <w:p w:rsidR="00712E9D" w:rsidRDefault="000E1564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Idea: Instead of </w:t>
      </w:r>
      <w:r>
        <w:rPr>
          <w:rFonts w:ascii="Times New Roman" w:hAnsi="Times New Roman" w:cs="Times New Roman"/>
          <w:i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-sorted normative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(appropriate/inappropriate, correct/incorrect,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assertible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/not-</w:t>
      </w:r>
      <w:proofErr w:type="spellStart"/>
      <w:r>
        <w:rPr>
          <w:rFonts w:ascii="Times New Roman" w:hAnsi="Times New Roman" w:cs="Times New Roman"/>
          <w:sz w:val="24"/>
          <w:szCs w:val="24"/>
        </w:rPr>
        <w:t>assertible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use </w:t>
      </w:r>
      <w:r>
        <w:rPr>
          <w:rFonts w:ascii="Times New Roman" w:hAnsi="Times New Roman" w:cs="Times New Roman"/>
          <w:i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>-sorted normative vocabulary: commitment/entitlement or responsibility/authority.</w:t>
      </w:r>
    </w:p>
    <w:p w:rsidR="000E1564" w:rsidRDefault="000E1564" w:rsidP="000E156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 upstream: Practices of giving and asking for reasons (cf. semantic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inferentialism</w:t>
      </w:r>
      <w:proofErr w:type="spellEnd"/>
      <w:r>
        <w:rPr>
          <w:rFonts w:ascii="Times New Roman" w:hAnsi="Times New Roman" w:cs="Times New Roman"/>
          <w:sz w:val="24"/>
          <w:szCs w:val="24"/>
        </w:rPr>
        <w:t>) require distinguishing both what one is committed to and not and which of those commitments one is entitled to or not.  (Social-practical account of “Asserting” in terms of responsibility and authority.)</w:t>
      </w:r>
    </w:p>
    <w:p w:rsidR="00192085" w:rsidRDefault="00192085" w:rsidP="000E156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 downstream: Double-sorted normative account is much more flexible and powerful.  We see this with the </w:t>
      </w:r>
      <w:r>
        <w:rPr>
          <w:rFonts w:ascii="Times New Roman" w:hAnsi="Times New Roman" w:cs="Times New Roman"/>
          <w:i/>
          <w:sz w:val="24"/>
          <w:szCs w:val="24"/>
        </w:rPr>
        <w:t>objectivity argument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192085" w:rsidRDefault="00192085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account of I/thou sort, from (f) can then be implemented by distinguishing, in addition to the two normative </w:t>
      </w:r>
      <w:r>
        <w:rPr>
          <w:rFonts w:ascii="Times New Roman" w:hAnsi="Times New Roman" w:cs="Times New Roman"/>
          <w:i/>
          <w:sz w:val="24"/>
          <w:szCs w:val="24"/>
        </w:rPr>
        <w:t>statuses</w:t>
      </w:r>
      <w:r>
        <w:rPr>
          <w:rFonts w:ascii="Times New Roman" w:hAnsi="Times New Roman" w:cs="Times New Roman"/>
          <w:sz w:val="24"/>
          <w:szCs w:val="24"/>
        </w:rPr>
        <w:t xml:space="preserve"> of commitment/entitlement, the two normative </w:t>
      </w:r>
      <w:r>
        <w:rPr>
          <w:rFonts w:ascii="Times New Roman" w:hAnsi="Times New Roman" w:cs="Times New Roman"/>
          <w:i/>
          <w:sz w:val="24"/>
          <w:szCs w:val="24"/>
        </w:rPr>
        <w:t>attitudes</w:t>
      </w:r>
      <w:r>
        <w:rPr>
          <w:rFonts w:ascii="Times New Roman" w:hAnsi="Times New Roman" w:cs="Times New Roman"/>
          <w:sz w:val="24"/>
          <w:szCs w:val="24"/>
        </w:rPr>
        <w:t xml:space="preserve"> of attributing/acknowledging.</w:t>
      </w:r>
    </w:p>
    <w:p w:rsidR="00712E9D" w:rsidRDefault="000A5BFC" w:rsidP="00C60E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is social </w:t>
      </w:r>
      <w:r>
        <w:rPr>
          <w:rFonts w:ascii="Times New Roman" w:hAnsi="Times New Roman" w:cs="Times New Roman"/>
          <w:i/>
          <w:sz w:val="24"/>
          <w:szCs w:val="24"/>
        </w:rPr>
        <w:t xml:space="preserve">deontic scorekeeping </w:t>
      </w:r>
      <w:r>
        <w:rPr>
          <w:rFonts w:ascii="Times New Roman" w:hAnsi="Times New Roman" w:cs="Times New Roman"/>
          <w:sz w:val="24"/>
          <w:szCs w:val="24"/>
        </w:rPr>
        <w:t>model of discursive practice.</w:t>
      </w:r>
    </w:p>
    <w:p w:rsidR="00C60E99" w:rsidRDefault="00C60E99" w:rsidP="001126A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5309" w:rsidRDefault="001126A5" w:rsidP="00465309">
      <w:pPr>
        <w:pStyle w:val="Numbered1"/>
      </w:pPr>
      <w:r w:rsidRPr="00BF0636">
        <w:rPr>
          <w:b/>
        </w:rPr>
        <w:t xml:space="preserve">Semantic </w:t>
      </w:r>
      <w:proofErr w:type="spellStart"/>
      <w:r w:rsidRPr="00BF0636">
        <w:rPr>
          <w:b/>
        </w:rPr>
        <w:t>Inferentialism</w:t>
      </w:r>
      <w:proofErr w:type="spellEnd"/>
      <w:r>
        <w:t>:</w:t>
      </w:r>
    </w:p>
    <w:p w:rsidR="000A5BFC" w:rsidRDefault="000A5BFC" w:rsidP="000A5BFC">
      <w:pPr>
        <w:pStyle w:val="Numbered1"/>
        <w:numPr>
          <w:ilvl w:val="0"/>
          <w:numId w:val="10"/>
        </w:numPr>
      </w:pPr>
      <w:proofErr w:type="spellStart"/>
      <w:r>
        <w:t>Inferentialism</w:t>
      </w:r>
      <w:proofErr w:type="spellEnd"/>
      <w:r>
        <w:t xml:space="preserve"> vs. </w:t>
      </w:r>
      <w:proofErr w:type="spellStart"/>
      <w:r>
        <w:t>Representationalism</w:t>
      </w:r>
      <w:proofErr w:type="spellEnd"/>
      <w:r>
        <w:t xml:space="preserve">.  </w:t>
      </w:r>
    </w:p>
    <w:p w:rsidR="001126A5" w:rsidRDefault="000A5BFC" w:rsidP="000A5BFC">
      <w:pPr>
        <w:pStyle w:val="Numbered1"/>
        <w:numPr>
          <w:ilvl w:val="0"/>
          <w:numId w:val="11"/>
        </w:numPr>
      </w:pPr>
      <w:r>
        <w:lastRenderedPageBreak/>
        <w:t>Historically.</w:t>
      </w:r>
    </w:p>
    <w:p w:rsidR="000A5BFC" w:rsidRDefault="000A5BFC" w:rsidP="000A5BFC">
      <w:pPr>
        <w:pStyle w:val="Numbered1"/>
        <w:numPr>
          <w:ilvl w:val="0"/>
          <w:numId w:val="11"/>
        </w:numPr>
      </w:pPr>
      <w:r>
        <w:t>Conceptually: Reasoning vs. Representing</w:t>
      </w:r>
    </w:p>
    <w:p w:rsidR="000A5BFC" w:rsidRDefault="000A5BFC" w:rsidP="000A5BFC">
      <w:pPr>
        <w:pStyle w:val="Numbered1"/>
        <w:numPr>
          <w:ilvl w:val="0"/>
          <w:numId w:val="11"/>
        </w:numPr>
      </w:pPr>
      <w:r>
        <w:t>Conceptually: Top-down vs. Bottom-up</w:t>
      </w:r>
    </w:p>
    <w:p w:rsidR="000A5BFC" w:rsidRDefault="000A5BFC" w:rsidP="000A5BFC">
      <w:pPr>
        <w:pStyle w:val="Numbered1"/>
        <w:numPr>
          <w:ilvl w:val="0"/>
          <w:numId w:val="10"/>
        </w:numPr>
      </w:pPr>
      <w:r>
        <w:t xml:space="preserve">Intimate connection between speech act of </w:t>
      </w:r>
      <w:r>
        <w:rPr>
          <w:i/>
        </w:rPr>
        <w:t>asserting</w:t>
      </w:r>
      <w:r>
        <w:t xml:space="preserve"> and </w:t>
      </w:r>
      <w:r>
        <w:rPr>
          <w:i/>
        </w:rPr>
        <w:t>inferring</w:t>
      </w:r>
      <w:r>
        <w:t>.</w:t>
      </w:r>
    </w:p>
    <w:p w:rsidR="000A5BFC" w:rsidRDefault="000A5BFC" w:rsidP="000A5BFC">
      <w:pPr>
        <w:pStyle w:val="Numbered1"/>
        <w:numPr>
          <w:ilvl w:val="0"/>
          <w:numId w:val="10"/>
        </w:numPr>
      </w:pPr>
      <w:r>
        <w:t xml:space="preserve">Inferential articulation and propositional </w:t>
      </w:r>
      <w:proofErr w:type="spellStart"/>
      <w:r>
        <w:t>contentfulness</w:t>
      </w:r>
      <w:proofErr w:type="spellEnd"/>
      <w:r>
        <w:t xml:space="preserve"> as being fit to play the functional role both of </w:t>
      </w:r>
      <w:r>
        <w:rPr>
          <w:i/>
        </w:rPr>
        <w:t>premise</w:t>
      </w:r>
      <w:r>
        <w:t xml:space="preserve"> and of </w:t>
      </w:r>
      <w:r>
        <w:rPr>
          <w:i/>
        </w:rPr>
        <w:t>conclusion</w:t>
      </w:r>
      <w:r>
        <w:t xml:space="preserve"> in inference.</w:t>
      </w:r>
    </w:p>
    <w:p w:rsidR="008B3B7F" w:rsidRDefault="008B3B7F" w:rsidP="000A5BFC">
      <w:pPr>
        <w:pStyle w:val="Numbered1"/>
        <w:numPr>
          <w:ilvl w:val="0"/>
          <w:numId w:val="10"/>
        </w:numPr>
      </w:pPr>
      <w:r w:rsidRPr="008B3B7F">
        <w:rPr>
          <w:i/>
        </w:rPr>
        <w:t>Material</w:t>
      </w:r>
      <w:r>
        <w:t xml:space="preserve"> goodness of inferences vs. </w:t>
      </w:r>
      <w:r w:rsidRPr="008B3B7F">
        <w:rPr>
          <w:i/>
        </w:rPr>
        <w:t>formal</w:t>
      </w:r>
      <w:r>
        <w:t xml:space="preserve"> goodness.  Order of explanation is from the material to the formal.</w:t>
      </w:r>
    </w:p>
    <w:p w:rsidR="008B3B7F" w:rsidRPr="008B3B7F" w:rsidRDefault="008B3B7F" w:rsidP="008B3B7F">
      <w:pPr>
        <w:pStyle w:val="Numbered1"/>
        <w:numPr>
          <w:ilvl w:val="0"/>
          <w:numId w:val="0"/>
        </w:numPr>
        <w:ind w:left="360"/>
      </w:pPr>
      <w:r>
        <w:t>ISA:</w:t>
      </w:r>
    </w:p>
    <w:p w:rsidR="008B3B7F" w:rsidRDefault="008B3B7F" w:rsidP="000A5BFC">
      <w:pPr>
        <w:pStyle w:val="Numbered1"/>
        <w:numPr>
          <w:ilvl w:val="0"/>
          <w:numId w:val="10"/>
        </w:numPr>
      </w:pPr>
      <w:r w:rsidRPr="008B3B7F">
        <w:rPr>
          <w:u w:val="single"/>
        </w:rPr>
        <w:t>Substitution</w:t>
      </w:r>
      <w:r>
        <w:t>: using the method of noting invariance (ultimately, of pragmatic significance) under substitution as a scalpel to dissect sentential contents.</w:t>
      </w:r>
    </w:p>
    <w:p w:rsidR="008B3B7F" w:rsidRDefault="008B3B7F" w:rsidP="000A5BFC">
      <w:pPr>
        <w:pStyle w:val="Numbered1"/>
        <w:numPr>
          <w:ilvl w:val="0"/>
          <w:numId w:val="10"/>
        </w:numPr>
      </w:pPr>
      <w:r w:rsidRPr="008B3B7F">
        <w:rPr>
          <w:u w:val="single"/>
        </w:rPr>
        <w:t>Anaphora</w:t>
      </w:r>
      <w:r>
        <w:t>: using inheritance of substitution-inferential content to define tokening-recurrence structures.</w:t>
      </w:r>
    </w:p>
    <w:p w:rsidR="008B3B7F" w:rsidRPr="008B3B7F" w:rsidRDefault="008B3B7F" w:rsidP="000A5BFC">
      <w:pPr>
        <w:pStyle w:val="Numbered1"/>
        <w:numPr>
          <w:ilvl w:val="0"/>
          <w:numId w:val="10"/>
        </w:numPr>
        <w:rPr>
          <w:i/>
        </w:rPr>
      </w:pPr>
      <w:r w:rsidRPr="008B3B7F">
        <w:rPr>
          <w:i/>
        </w:rPr>
        <w:t>Ascriptions</w:t>
      </w:r>
      <w:r>
        <w:t xml:space="preserve"> as incorporating pragmatic attitudes in propositional contents, so as expressing normative pragmatic attitudes in inferential semantic form.</w:t>
      </w:r>
    </w:p>
    <w:p w:rsidR="000A5BFC" w:rsidRDefault="000A5BFC" w:rsidP="001126A5">
      <w:pPr>
        <w:pStyle w:val="Numbered1"/>
        <w:numPr>
          <w:ilvl w:val="0"/>
          <w:numId w:val="0"/>
        </w:numPr>
      </w:pPr>
    </w:p>
    <w:p w:rsidR="00465309" w:rsidRDefault="001126A5" w:rsidP="00465309">
      <w:pPr>
        <w:pStyle w:val="Numbered1"/>
      </w:pPr>
      <w:r w:rsidRPr="00BF0636">
        <w:rPr>
          <w:b/>
        </w:rPr>
        <w:t xml:space="preserve">Metalinguistic </w:t>
      </w:r>
      <w:proofErr w:type="spellStart"/>
      <w:r w:rsidRPr="00BF0636">
        <w:rPr>
          <w:b/>
        </w:rPr>
        <w:t>Expressivism</w:t>
      </w:r>
      <w:proofErr w:type="spellEnd"/>
      <w:r>
        <w:t>:</w:t>
      </w:r>
    </w:p>
    <w:p w:rsidR="00465309" w:rsidRDefault="001126A5" w:rsidP="001126A5">
      <w:pPr>
        <w:pStyle w:val="Numbered1"/>
        <w:numPr>
          <w:ilvl w:val="0"/>
          <w:numId w:val="5"/>
        </w:numPr>
      </w:pPr>
      <w:r>
        <w:t xml:space="preserve">Here a key point is that this is what I make of the idea of Kantian categories.  But that is not a theme emphasized in </w:t>
      </w:r>
      <w:r>
        <w:rPr>
          <w:i/>
        </w:rPr>
        <w:t>BSD</w:t>
      </w:r>
      <w:r>
        <w:t xml:space="preserve">, which is the main elaboration of this theme.  It is only in connection with </w:t>
      </w:r>
      <w:proofErr w:type="spellStart"/>
      <w:r>
        <w:t>Sellars</w:t>
      </w:r>
      <w:proofErr w:type="spellEnd"/>
      <w:r>
        <w:t xml:space="preserve"> that I came to realize this connection and its importance.</w:t>
      </w:r>
    </w:p>
    <w:p w:rsidR="00BF0636" w:rsidRDefault="00BF0636" w:rsidP="001126A5">
      <w:pPr>
        <w:pStyle w:val="Numbered1"/>
        <w:numPr>
          <w:ilvl w:val="0"/>
          <w:numId w:val="5"/>
        </w:numPr>
      </w:pPr>
      <w:r>
        <w:t>The possibility of formal meaning-use analysis: codifying the relations between meanings (</w:t>
      </w:r>
      <w:proofErr w:type="spellStart"/>
      <w:r>
        <w:t>contentful</w:t>
      </w:r>
      <w:proofErr w:type="spellEnd"/>
      <w:r>
        <w:t xml:space="preserve"> vocabularies) and use (practices or abilities) in meaning-use diagrams that can be built up recursively from some basic elements.</w:t>
      </w:r>
    </w:p>
    <w:p w:rsidR="001126A5" w:rsidRDefault="001126A5" w:rsidP="001126A5">
      <w:pPr>
        <w:pStyle w:val="Numbered1"/>
        <w:numPr>
          <w:ilvl w:val="0"/>
          <w:numId w:val="5"/>
        </w:numPr>
      </w:pPr>
      <w:r>
        <w:t xml:space="preserve">Paradigm is </w:t>
      </w:r>
      <w:r>
        <w:rPr>
          <w:i/>
        </w:rPr>
        <w:t xml:space="preserve">logical </w:t>
      </w:r>
      <w:proofErr w:type="spellStart"/>
      <w:r>
        <w:rPr>
          <w:i/>
        </w:rPr>
        <w:t>expressivism</w:t>
      </w:r>
      <w:proofErr w:type="spellEnd"/>
      <w:r>
        <w:t xml:space="preserve">, endorsed already in </w:t>
      </w:r>
      <w:r>
        <w:rPr>
          <w:i/>
        </w:rPr>
        <w:t>MIE</w:t>
      </w:r>
      <w:r>
        <w:t xml:space="preserve"> (and in </w:t>
      </w:r>
      <w:r>
        <w:rPr>
          <w:i/>
        </w:rPr>
        <w:t>AR</w:t>
      </w:r>
      <w:r>
        <w:t xml:space="preserve"> 1).</w:t>
      </w:r>
    </w:p>
    <w:p w:rsidR="001126A5" w:rsidRDefault="001126A5" w:rsidP="001126A5">
      <w:pPr>
        <w:pStyle w:val="Numbered1"/>
        <w:numPr>
          <w:ilvl w:val="0"/>
          <w:numId w:val="5"/>
        </w:numPr>
      </w:pPr>
      <w:r w:rsidRPr="00BF0636">
        <w:rPr>
          <w:i/>
        </w:rPr>
        <w:t>Modal</w:t>
      </w:r>
      <w:r>
        <w:t xml:space="preserve"> vocabulary.</w:t>
      </w:r>
    </w:p>
    <w:p w:rsidR="001126A5" w:rsidRDefault="001126A5" w:rsidP="001126A5">
      <w:pPr>
        <w:pStyle w:val="Numbered1"/>
        <w:numPr>
          <w:ilvl w:val="0"/>
          <w:numId w:val="5"/>
        </w:numPr>
      </w:pPr>
      <w:r w:rsidRPr="00BF0636">
        <w:rPr>
          <w:i/>
        </w:rPr>
        <w:t>Normative</w:t>
      </w:r>
      <w:r>
        <w:t xml:space="preserve"> vocabulary.</w:t>
      </w:r>
    </w:p>
    <w:p w:rsidR="001126A5" w:rsidRDefault="001126A5" w:rsidP="001126A5">
      <w:pPr>
        <w:pStyle w:val="Numbered1"/>
        <w:numPr>
          <w:ilvl w:val="0"/>
          <w:numId w:val="5"/>
        </w:numPr>
      </w:pPr>
      <w:r w:rsidRPr="00BF0636">
        <w:rPr>
          <w:i/>
        </w:rPr>
        <w:t>Intentional</w:t>
      </w:r>
      <w:r>
        <w:t xml:space="preserve"> and </w:t>
      </w:r>
      <w:r w:rsidRPr="00BF0636">
        <w:rPr>
          <w:i/>
        </w:rPr>
        <w:t>semantic</w:t>
      </w:r>
      <w:r>
        <w:t xml:space="preserve"> vocabularies.</w:t>
      </w:r>
    </w:p>
    <w:p w:rsidR="001126A5" w:rsidRDefault="001126A5" w:rsidP="001126A5">
      <w:pPr>
        <w:pStyle w:val="Numbered1"/>
        <w:numPr>
          <w:ilvl w:val="0"/>
          <w:numId w:val="5"/>
        </w:numPr>
      </w:pPr>
      <w:r>
        <w:t xml:space="preserve">The idea, new with </w:t>
      </w:r>
      <w:r>
        <w:rPr>
          <w:i/>
        </w:rPr>
        <w:t>BSD</w:t>
      </w:r>
      <w:r>
        <w:t>, that:</w:t>
      </w:r>
    </w:p>
    <w:p w:rsidR="001126A5" w:rsidRDefault="001126A5" w:rsidP="001126A5">
      <w:pPr>
        <w:pStyle w:val="Numbered1"/>
        <w:numPr>
          <w:ilvl w:val="0"/>
          <w:numId w:val="6"/>
        </w:numPr>
      </w:pPr>
      <w:r>
        <w:t xml:space="preserve">Modal vocabulary articulates semantic </w:t>
      </w:r>
      <w:proofErr w:type="spellStart"/>
      <w:r>
        <w:t>inferentialism</w:t>
      </w:r>
      <w:proofErr w:type="spellEnd"/>
    </w:p>
    <w:p w:rsidR="001126A5" w:rsidRDefault="001126A5" w:rsidP="001126A5">
      <w:pPr>
        <w:pStyle w:val="Numbered1"/>
        <w:numPr>
          <w:ilvl w:val="0"/>
          <w:numId w:val="6"/>
        </w:numPr>
      </w:pPr>
      <w:r>
        <w:t>Normative vocabulary articulates normative pragmatics, and</w:t>
      </w:r>
    </w:p>
    <w:p w:rsidR="001126A5" w:rsidRDefault="001126A5" w:rsidP="001126A5">
      <w:pPr>
        <w:pStyle w:val="Numbered1"/>
        <w:numPr>
          <w:ilvl w:val="0"/>
          <w:numId w:val="6"/>
        </w:numPr>
      </w:pPr>
      <w:proofErr w:type="gramStart"/>
      <w:r>
        <w:t>intentional</w:t>
      </w:r>
      <w:proofErr w:type="gramEnd"/>
      <w:r>
        <w:t xml:space="preserve"> and semantic vocabularies should be understood</w:t>
      </w:r>
      <w:r>
        <w:t xml:space="preserve"> as articulating the </w:t>
      </w:r>
      <w:r>
        <w:rPr>
          <w:i/>
        </w:rPr>
        <w:t>relations</w:t>
      </w:r>
      <w:r>
        <w:t xml:space="preserve"> between what is expressed by modal vocabulary and what is expressed by normative vocabulary.</w:t>
      </w:r>
    </w:p>
    <w:p w:rsidR="001126A5" w:rsidRDefault="001126A5" w:rsidP="001126A5">
      <w:pPr>
        <w:pStyle w:val="Numbered1"/>
        <w:numPr>
          <w:ilvl w:val="0"/>
          <w:numId w:val="5"/>
        </w:numPr>
      </w:pPr>
    </w:p>
    <w:p w:rsidR="00465309" w:rsidRDefault="00465309" w:rsidP="00465309">
      <w:pPr>
        <w:pStyle w:val="Numbered1"/>
        <w:numPr>
          <w:ilvl w:val="0"/>
          <w:numId w:val="0"/>
        </w:numPr>
      </w:pPr>
    </w:p>
    <w:p w:rsidR="00465309" w:rsidRPr="00465309" w:rsidRDefault="00465309" w:rsidP="00465309">
      <w:pPr>
        <w:pStyle w:val="Numbered1"/>
        <w:numPr>
          <w:ilvl w:val="0"/>
          <w:numId w:val="0"/>
        </w:numPr>
        <w:rPr>
          <w:u w:val="single"/>
        </w:rPr>
      </w:pPr>
      <w:r>
        <w:rPr>
          <w:u w:val="single"/>
        </w:rPr>
        <w:t>Phase Two</w:t>
      </w:r>
      <w:r w:rsidR="008B3B7F">
        <w:rPr>
          <w:u w:val="single"/>
        </w:rPr>
        <w:t>:</w:t>
      </w:r>
    </w:p>
    <w:p w:rsidR="00465309" w:rsidRDefault="00465309" w:rsidP="00465309">
      <w:pPr>
        <w:pStyle w:val="Numbered1"/>
      </w:pPr>
      <w:r>
        <w:t>Two further developments:</w:t>
      </w:r>
    </w:p>
    <w:p w:rsidR="00A32AD0" w:rsidRDefault="00465309" w:rsidP="00A32AD0">
      <w:pPr>
        <w:pStyle w:val="Numbered1"/>
        <w:numPr>
          <w:ilvl w:val="0"/>
          <w:numId w:val="3"/>
        </w:numPr>
      </w:pPr>
      <w:r>
        <w:t xml:space="preserve">Adding the </w:t>
      </w:r>
      <w:r w:rsidRPr="00465309">
        <w:rPr>
          <w:i/>
        </w:rPr>
        <w:t>historical</w:t>
      </w:r>
      <w:r>
        <w:t xml:space="preserve"> dimension: the process of determination and development of conceptual contents.  (This is a matter of the relation between normative pragmatics and semantic </w:t>
      </w:r>
      <w:proofErr w:type="spellStart"/>
      <w:r>
        <w:t>i</w:t>
      </w:r>
      <w:r w:rsidR="00A32AD0">
        <w:t>nferentialism</w:t>
      </w:r>
      <w:proofErr w:type="spellEnd"/>
      <w:r w:rsidR="00A32AD0">
        <w:t xml:space="preserve">.) </w:t>
      </w:r>
      <w:bookmarkStart w:id="0" w:name="_GoBack"/>
      <w:bookmarkEnd w:id="0"/>
      <w:r w:rsidR="00A32AD0">
        <w:t xml:space="preserve"> </w:t>
      </w:r>
    </w:p>
    <w:p w:rsidR="00A32AD0" w:rsidRDefault="00A32AD0" w:rsidP="00A32AD0">
      <w:pPr>
        <w:pStyle w:val="Numbered1"/>
        <w:numPr>
          <w:ilvl w:val="0"/>
          <w:numId w:val="13"/>
        </w:numPr>
      </w:pPr>
      <w:r>
        <w:t xml:space="preserve">Hegelian story about how </w:t>
      </w:r>
      <w:proofErr w:type="spellStart"/>
      <w:r>
        <w:rPr>
          <w:i/>
        </w:rPr>
        <w:t>recollective</w:t>
      </w:r>
      <w:proofErr w:type="spellEnd"/>
      <w:r>
        <w:rPr>
          <w:i/>
        </w:rPr>
        <w:t xml:space="preserve"> rationality</w:t>
      </w:r>
      <w:r>
        <w:t xml:space="preserve"> can reconcile </w:t>
      </w:r>
      <w:proofErr w:type="spellStart"/>
      <w:r>
        <w:rPr>
          <w:i/>
        </w:rPr>
        <w:t>detectivism</w:t>
      </w:r>
      <w:proofErr w:type="spellEnd"/>
      <w:r>
        <w:t xml:space="preserve"> and </w:t>
      </w:r>
      <w:proofErr w:type="spellStart"/>
      <w:r>
        <w:rPr>
          <w:i/>
        </w:rPr>
        <w:t>constitutivism</w:t>
      </w:r>
      <w:proofErr w:type="spellEnd"/>
      <w:r>
        <w:t xml:space="preserve"> about both normative statuses vs attitudes </w:t>
      </w:r>
    </w:p>
    <w:p w:rsidR="00465309" w:rsidRDefault="00A32AD0" w:rsidP="00A32AD0">
      <w:pPr>
        <w:pStyle w:val="Numbered1"/>
        <w:numPr>
          <w:ilvl w:val="0"/>
          <w:numId w:val="13"/>
        </w:numPr>
      </w:pPr>
      <w:proofErr w:type="gramStart"/>
      <w:r>
        <w:t>and</w:t>
      </w:r>
      <w:proofErr w:type="gramEnd"/>
      <w:r>
        <w:t xml:space="preserve"> conceptual contents vs applications of concepts.</w:t>
      </w:r>
    </w:p>
    <w:p w:rsidR="00465309" w:rsidRDefault="00465309" w:rsidP="00A32AD0">
      <w:pPr>
        <w:pStyle w:val="Numbered1"/>
        <w:numPr>
          <w:ilvl w:val="0"/>
          <w:numId w:val="3"/>
        </w:numPr>
      </w:pPr>
      <w:r>
        <w:lastRenderedPageBreak/>
        <w:t xml:space="preserve">Rethinking </w:t>
      </w:r>
      <w:r>
        <w:rPr>
          <w:i/>
        </w:rPr>
        <w:t>logic</w:t>
      </w:r>
      <w:r>
        <w:t>: leaving the lamp-post.</w:t>
      </w:r>
      <w:r w:rsidR="00A32AD0">
        <w:t xml:space="preserve">  “From Logical </w:t>
      </w:r>
      <w:proofErr w:type="spellStart"/>
      <w:r w:rsidR="00A32AD0">
        <w:t>Expressivism</w:t>
      </w:r>
      <w:proofErr w:type="spellEnd"/>
      <w:r w:rsidR="00A32AD0">
        <w:t xml:space="preserve"> to Expressivist Logics.”  </w:t>
      </w:r>
    </w:p>
    <w:p w:rsidR="00465309" w:rsidRDefault="00465309" w:rsidP="00465309">
      <w:pPr>
        <w:pStyle w:val="Numbered1"/>
        <w:numPr>
          <w:ilvl w:val="0"/>
          <w:numId w:val="0"/>
        </w:numPr>
      </w:pPr>
    </w:p>
    <w:p w:rsidR="0088388B" w:rsidRDefault="0088388B" w:rsidP="00465309">
      <w:pPr>
        <w:pStyle w:val="Numbered1"/>
      </w:pPr>
      <w:r>
        <w:t>Synthesizing Four Traditions:</w:t>
      </w:r>
    </w:p>
    <w:p w:rsidR="0088388B" w:rsidRDefault="0088388B" w:rsidP="0088388B">
      <w:pPr>
        <w:pStyle w:val="Numbered1"/>
        <w:numPr>
          <w:ilvl w:val="0"/>
          <w:numId w:val="4"/>
        </w:numPr>
      </w:pPr>
      <w:r>
        <w:t>Analytic Philosophy (especially, of language, of mind, and of logic).</w:t>
      </w:r>
    </w:p>
    <w:p w:rsidR="0088388B" w:rsidRDefault="0088388B" w:rsidP="0088388B">
      <w:pPr>
        <w:pStyle w:val="Numbered1"/>
        <w:numPr>
          <w:ilvl w:val="0"/>
          <w:numId w:val="4"/>
        </w:numPr>
      </w:pPr>
      <w:r>
        <w:t>American Pragmatism and Neo-Pragmatism</w:t>
      </w:r>
    </w:p>
    <w:p w:rsidR="0088388B" w:rsidRDefault="0088388B" w:rsidP="0088388B">
      <w:pPr>
        <w:pStyle w:val="Numbered1"/>
        <w:numPr>
          <w:ilvl w:val="0"/>
          <w:numId w:val="4"/>
        </w:numPr>
      </w:pPr>
      <w:r>
        <w:t>German Idealism</w:t>
      </w:r>
    </w:p>
    <w:p w:rsidR="0088388B" w:rsidRDefault="0088388B" w:rsidP="0088388B">
      <w:pPr>
        <w:pStyle w:val="Numbered1"/>
        <w:numPr>
          <w:ilvl w:val="0"/>
          <w:numId w:val="4"/>
        </w:numPr>
      </w:pPr>
      <w:proofErr w:type="spellStart"/>
      <w:r>
        <w:t>Sellars</w:t>
      </w:r>
      <w:proofErr w:type="spellEnd"/>
    </w:p>
    <w:p w:rsidR="0088388B" w:rsidRDefault="0088388B" w:rsidP="0088388B">
      <w:pPr>
        <w:pStyle w:val="Numbered1"/>
        <w:numPr>
          <w:ilvl w:val="0"/>
          <w:numId w:val="0"/>
        </w:numPr>
      </w:pPr>
    </w:p>
    <w:p w:rsidR="008B3B7F" w:rsidRPr="008B3B7F" w:rsidRDefault="008B3B7F" w:rsidP="0088388B">
      <w:pPr>
        <w:pStyle w:val="Numbered1"/>
        <w:numPr>
          <w:ilvl w:val="0"/>
          <w:numId w:val="0"/>
        </w:numPr>
        <w:rPr>
          <w:u w:val="single"/>
        </w:rPr>
      </w:pPr>
      <w:r>
        <w:rPr>
          <w:u w:val="single"/>
        </w:rPr>
        <w:t>Phase Three:</w:t>
      </w:r>
    </w:p>
    <w:p w:rsidR="008B3B7F" w:rsidRDefault="008B3B7F" w:rsidP="0088388B">
      <w:pPr>
        <w:pStyle w:val="Numbered1"/>
        <w:numPr>
          <w:ilvl w:val="0"/>
          <w:numId w:val="0"/>
        </w:numPr>
      </w:pPr>
    </w:p>
    <w:p w:rsidR="001909CE" w:rsidRDefault="001909CE" w:rsidP="00465309">
      <w:pPr>
        <w:pStyle w:val="Numbered1"/>
      </w:pPr>
      <w:r>
        <w:t>Personal professional habits</w:t>
      </w:r>
    </w:p>
    <w:p w:rsidR="001909CE" w:rsidRDefault="001909CE" w:rsidP="001909CE">
      <w:pPr>
        <w:pStyle w:val="Numbered1"/>
        <w:numPr>
          <w:ilvl w:val="0"/>
          <w:numId w:val="12"/>
        </w:numPr>
      </w:pPr>
      <w:r>
        <w:t xml:space="preserve">Philosophers as professional writers.  Balancing reading and writing. Suitable daily habits.  (“A usable page a day is a book </w:t>
      </w:r>
      <w:proofErr w:type="spellStart"/>
      <w:r>
        <w:t>ms.</w:t>
      </w:r>
      <w:proofErr w:type="spellEnd"/>
      <w:r>
        <w:t xml:space="preserve"> a year.”)</w:t>
      </w:r>
    </w:p>
    <w:p w:rsidR="001909CE" w:rsidRDefault="001909CE" w:rsidP="001909CE">
      <w:pPr>
        <w:pStyle w:val="Numbered1"/>
        <w:numPr>
          <w:ilvl w:val="0"/>
          <w:numId w:val="12"/>
        </w:numPr>
      </w:pPr>
      <w:r>
        <w:t>Class preparation of notes, classroom exposition, immediate post-class rewriting of notes gives three successive versions of a telling of a story.  By then it is in shape to be a first draft of something.</w:t>
      </w:r>
    </w:p>
    <w:p w:rsidR="001909CE" w:rsidRDefault="001909CE" w:rsidP="001909CE">
      <w:pPr>
        <w:pStyle w:val="Numbered1"/>
        <w:numPr>
          <w:ilvl w:val="0"/>
          <w:numId w:val="0"/>
        </w:numPr>
      </w:pPr>
    </w:p>
    <w:p w:rsidR="00465309" w:rsidRPr="00465309" w:rsidRDefault="00465309" w:rsidP="00465309">
      <w:pPr>
        <w:pStyle w:val="Numbered1"/>
      </w:pPr>
      <w:r>
        <w:t>t</w:t>
      </w:r>
    </w:p>
    <w:sectPr w:rsidR="00465309" w:rsidRPr="0046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AAE"/>
    <w:multiLevelType w:val="hybridMultilevel"/>
    <w:tmpl w:val="3C364E52"/>
    <w:lvl w:ilvl="0" w:tplc="C2086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A77"/>
    <w:multiLevelType w:val="hybridMultilevel"/>
    <w:tmpl w:val="3F90CCD8"/>
    <w:lvl w:ilvl="0" w:tplc="12941C32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710"/>
    <w:multiLevelType w:val="hybridMultilevel"/>
    <w:tmpl w:val="E548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05D"/>
    <w:multiLevelType w:val="hybridMultilevel"/>
    <w:tmpl w:val="85F8FA66"/>
    <w:lvl w:ilvl="0" w:tplc="B706D4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A095B"/>
    <w:multiLevelType w:val="hybridMultilevel"/>
    <w:tmpl w:val="9AF891CA"/>
    <w:lvl w:ilvl="0" w:tplc="100AC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F62C1"/>
    <w:multiLevelType w:val="hybridMultilevel"/>
    <w:tmpl w:val="D6A89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880"/>
    <w:multiLevelType w:val="hybridMultilevel"/>
    <w:tmpl w:val="87902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3557"/>
    <w:multiLevelType w:val="hybridMultilevel"/>
    <w:tmpl w:val="0F66F768"/>
    <w:lvl w:ilvl="0" w:tplc="1074A3A2">
      <w:start w:val="1"/>
      <w:numFmt w:val="decimal"/>
      <w:pStyle w:val="Numbered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596"/>
    <w:multiLevelType w:val="hybridMultilevel"/>
    <w:tmpl w:val="952E90BA"/>
    <w:lvl w:ilvl="0" w:tplc="01EAA5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A6F56"/>
    <w:multiLevelType w:val="hybridMultilevel"/>
    <w:tmpl w:val="D38C4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0C79"/>
    <w:multiLevelType w:val="hybridMultilevel"/>
    <w:tmpl w:val="1B96D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6087"/>
    <w:multiLevelType w:val="hybridMultilevel"/>
    <w:tmpl w:val="546062F0"/>
    <w:lvl w:ilvl="0" w:tplc="63F8C1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797D3C"/>
    <w:multiLevelType w:val="hybridMultilevel"/>
    <w:tmpl w:val="FCAC03BE"/>
    <w:lvl w:ilvl="0" w:tplc="89A4E3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9"/>
    <w:rsid w:val="000A5BFC"/>
    <w:rsid w:val="000E1564"/>
    <w:rsid w:val="001126A5"/>
    <w:rsid w:val="001909CE"/>
    <w:rsid w:val="00192085"/>
    <w:rsid w:val="001D632D"/>
    <w:rsid w:val="002D7734"/>
    <w:rsid w:val="00465309"/>
    <w:rsid w:val="00712E9D"/>
    <w:rsid w:val="0088388B"/>
    <w:rsid w:val="008B3B7F"/>
    <w:rsid w:val="00924E0D"/>
    <w:rsid w:val="00977C9B"/>
    <w:rsid w:val="00A32AD0"/>
    <w:rsid w:val="00BC53FC"/>
    <w:rsid w:val="00BF0636"/>
    <w:rsid w:val="00C60E99"/>
    <w:rsid w:val="00F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105E-26D3-4DE6-9F2C-FFB9E9D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5309"/>
    <w:pPr>
      <w:ind w:left="720"/>
      <w:contextualSpacing/>
    </w:pPr>
  </w:style>
  <w:style w:type="paragraph" w:customStyle="1" w:styleId="Numbered1">
    <w:name w:val="Numbered1"/>
    <w:basedOn w:val="ListParagraph"/>
    <w:link w:val="Numbered1Char"/>
    <w:qFormat/>
    <w:rsid w:val="00465309"/>
    <w:pPr>
      <w:numPr>
        <w:numId w:val="1"/>
      </w:numPr>
      <w:spacing w:after="0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5309"/>
  </w:style>
  <w:style w:type="character" w:customStyle="1" w:styleId="Numbered1Char">
    <w:name w:val="Numbered1 Char"/>
    <w:basedOn w:val="ListParagraphChar"/>
    <w:link w:val="Numbered1"/>
    <w:rsid w:val="00465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4158</Characters>
  <Application>Microsoft Office Word</Application>
  <DocSecurity>0</DocSecurity>
  <Lines>54</Lines>
  <Paragraphs>5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2018-12-01T12:50:00Z</dcterms:created>
  <dcterms:modified xsi:type="dcterms:W3CDTF">2018-12-01T12:50:00Z</dcterms:modified>
</cp:coreProperties>
</file>